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9" w:rsidRDefault="002D54D8" w:rsidP="00FC54CE">
      <w:pPr>
        <w:rPr>
          <w:rFonts w:ascii="Times New Roman" w:hAnsi="Times New Roman" w:cs="Times New Roman"/>
          <w:sz w:val="24"/>
          <w:szCs w:val="24"/>
        </w:rPr>
      </w:pPr>
      <w:r w:rsidRPr="002D54D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19.75pt">
            <v:imagedata r:id="rId7" o:title="mPotęga1"/>
          </v:shape>
        </w:pict>
      </w:r>
    </w:p>
    <w:p w:rsidR="00F7739C" w:rsidRPr="00013B5B" w:rsidRDefault="00FC54CE" w:rsidP="00FC54CE">
      <w:pPr>
        <w:pStyle w:val="NormalnyWeb"/>
        <w:jc w:val="center"/>
        <w:rPr>
          <w:b/>
          <w:bCs/>
          <w:color w:val="5B9BD5" w:themeColor="accent1"/>
          <w:sz w:val="28"/>
          <w:szCs w:val="28"/>
        </w:rPr>
      </w:pPr>
      <w:r w:rsidRPr="00013B5B">
        <w:rPr>
          <w:b/>
          <w:color w:val="5B9BD5" w:themeColor="accent1"/>
          <w:sz w:val="28"/>
          <w:szCs w:val="28"/>
        </w:rPr>
        <w:t>Gminny K</w:t>
      </w:r>
      <w:r w:rsidR="00B91D5E">
        <w:rPr>
          <w:b/>
          <w:color w:val="5B9BD5" w:themeColor="accent1"/>
          <w:sz w:val="28"/>
          <w:szCs w:val="28"/>
        </w:rPr>
        <w:t>onkurs plastyczny dla klas IV-VIII</w:t>
      </w:r>
      <w:r w:rsidRPr="00013B5B">
        <w:rPr>
          <w:b/>
          <w:color w:val="5B9BD5" w:themeColor="accent1"/>
          <w:sz w:val="28"/>
          <w:szCs w:val="28"/>
        </w:rPr>
        <w:t xml:space="preserve"> „Plakat promujący matematykę” </w:t>
      </w:r>
    </w:p>
    <w:p w:rsidR="00D52730" w:rsidRPr="00492471" w:rsidRDefault="00F7739C" w:rsidP="00D52730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F7739C">
        <w:t> </w:t>
      </w:r>
      <w:r w:rsidRPr="00F7739C">
        <w:rPr>
          <w:rStyle w:val="Pogrubienie"/>
        </w:rPr>
        <w:t>Regulamin gminnego konkursu</w:t>
      </w:r>
      <w:r>
        <w:rPr>
          <w:rStyle w:val="Pogrubienie"/>
        </w:rPr>
        <w:t xml:space="preserve"> na </w:t>
      </w:r>
      <w:r>
        <w:t>p</w:t>
      </w:r>
      <w:r w:rsidRPr="00F7739C">
        <w:t xml:space="preserve">rzygotowanie pracy plastycznej </w:t>
      </w:r>
      <w:r w:rsidR="00492471">
        <w:t>promującej matematykę. W kon</w:t>
      </w:r>
      <w:r w:rsidR="00013B5B">
        <w:t xml:space="preserve">kursie mogą wziąć udział uczniowie </w:t>
      </w:r>
      <w:r w:rsidR="00492471">
        <w:t>klas IV-VI</w:t>
      </w:r>
      <w:r w:rsidR="001F220D">
        <w:t>II Szkół Podstawowych z G</w:t>
      </w:r>
      <w:r w:rsidR="00492471">
        <w:t xml:space="preserve">miny Sulęczyno. </w:t>
      </w:r>
      <w:r w:rsidR="00492471" w:rsidRPr="001215F8">
        <w:t>Konkurs trwa od</w:t>
      </w:r>
      <w:r w:rsidR="001215F8" w:rsidRPr="001215F8">
        <w:t xml:space="preserve"> 02.09.2019 r.</w:t>
      </w:r>
      <w:r w:rsidR="00492471" w:rsidRPr="001215F8">
        <w:t xml:space="preserve"> do</w:t>
      </w:r>
      <w:r w:rsidR="001215F8" w:rsidRPr="001215F8">
        <w:t xml:space="preserve"> 09.10.2019 r. </w:t>
      </w:r>
      <w:r w:rsidR="00492471">
        <w:rPr>
          <w:color w:val="000000" w:themeColor="text1"/>
        </w:rPr>
        <w:t xml:space="preserve">Każdy uczestnik </w:t>
      </w:r>
      <w:r w:rsidR="00592A25">
        <w:rPr>
          <w:color w:val="000000" w:themeColor="text1"/>
        </w:rPr>
        <w:t>może przekazać tyko jedną pracę samodziel</w:t>
      </w:r>
      <w:r w:rsidR="0046738B">
        <w:rPr>
          <w:color w:val="000000" w:themeColor="text1"/>
        </w:rPr>
        <w:t>nie wykonaną. Prace grupowe</w:t>
      </w:r>
      <w:r w:rsidR="00592A25">
        <w:rPr>
          <w:color w:val="000000" w:themeColor="text1"/>
        </w:rPr>
        <w:t xml:space="preserve"> nie będą brane pod uwagę. </w:t>
      </w:r>
    </w:p>
    <w:p w:rsidR="00D52730" w:rsidRPr="0003207A" w:rsidRDefault="00D52730" w:rsidP="00D5273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03207A">
        <w:rPr>
          <w:b/>
          <w:color w:val="000000" w:themeColor="text1"/>
        </w:rPr>
        <w:t>Organizator konkursu:</w:t>
      </w:r>
    </w:p>
    <w:p w:rsidR="001D0CC4" w:rsidRDefault="00D52730" w:rsidP="00D52730">
      <w:pPr>
        <w:pStyle w:val="NormalnyWeb"/>
        <w:spacing w:before="0" w:beforeAutospacing="0" w:after="0" w:afterAutospacing="0"/>
        <w:jc w:val="both"/>
      </w:pPr>
      <w:r>
        <w:t>Szkoła Podstawowa im. Jan Tryby z siedzibą przy ul. Kartuskiej 1, Węsiory 83-320 Sulęczyno, tel. 586844015</w:t>
      </w:r>
    </w:p>
    <w:p w:rsidR="00D32274" w:rsidRDefault="00D32274" w:rsidP="00D52730">
      <w:pPr>
        <w:pStyle w:val="NormalnyWeb"/>
        <w:spacing w:before="0" w:beforeAutospacing="0" w:after="0" w:afterAutospacing="0"/>
        <w:jc w:val="both"/>
      </w:pPr>
    </w:p>
    <w:p w:rsidR="0001078B" w:rsidRPr="00D20D47" w:rsidRDefault="0001078B" w:rsidP="00D52730">
      <w:pPr>
        <w:pStyle w:val="NormalnyWeb"/>
        <w:spacing w:before="0" w:beforeAutospacing="0" w:after="0" w:afterAutospacing="0"/>
        <w:jc w:val="both"/>
      </w:pPr>
    </w:p>
    <w:p w:rsidR="00D261FC" w:rsidRDefault="001D0CC4" w:rsidP="00D261FC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</w:pPr>
      <w:r>
        <w:rPr>
          <w:rStyle w:val="Pogrubienie"/>
        </w:rPr>
        <w:t>Cele konkursu</w:t>
      </w:r>
      <w:r w:rsidR="00D20D47">
        <w:rPr>
          <w:rStyle w:val="Pogrubienie"/>
        </w:rPr>
        <w:t>:</w:t>
      </w:r>
    </w:p>
    <w:p w:rsidR="00D261FC" w:rsidRDefault="00D261FC" w:rsidP="00D32274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Promocja matematyki wśród uczniów,</w:t>
      </w:r>
    </w:p>
    <w:p w:rsidR="00D261FC" w:rsidRPr="00D261FC" w:rsidRDefault="00D261FC" w:rsidP="00D32274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rPr>
          <w:color w:val="303030"/>
        </w:rPr>
        <w:t>P</w:t>
      </w:r>
      <w:r w:rsidRPr="00D261FC">
        <w:rPr>
          <w:color w:val="303030"/>
        </w:rPr>
        <w:t>opularyzacja wiedzy o matematyce jak i upowszechnienie korzyści płynących z nauki i wykorzystania matematyki.</w:t>
      </w:r>
    </w:p>
    <w:p w:rsidR="00FC5C57" w:rsidRDefault="00FC5C57" w:rsidP="00D32274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Docenienie znaczenia matematyki w rozwoju społeczeństw,</w:t>
      </w:r>
    </w:p>
    <w:p w:rsidR="00FC5C57" w:rsidRDefault="00FC5C57" w:rsidP="00D32274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Rozbudzenie zainteresowania matematyką i studiowaniem tej dziedziny</w:t>
      </w:r>
      <w:r w:rsidR="00C9474F">
        <w:t xml:space="preserve"> w przyszłości</w:t>
      </w:r>
      <w:r>
        <w:t xml:space="preserve"> oraz rozwijaniem umiejętności związanych z matematyką,</w:t>
      </w:r>
    </w:p>
    <w:p w:rsidR="00FC5C57" w:rsidRDefault="00FC5C57" w:rsidP="00D32274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01078B">
        <w:t xml:space="preserve">Rozwijanie wrażliwości </w:t>
      </w:r>
      <w:r>
        <w:t>i kreatywności dzieci poprzez twórczość artystyczną,</w:t>
      </w:r>
    </w:p>
    <w:p w:rsidR="00FC5C57" w:rsidRDefault="00FC5C57" w:rsidP="00D32274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01078B">
        <w:t>Rozwijanie zainteresowań uczniów oraz zachęcenie ich do samodzielnej pracy – z wykorzystaniem różnorodnych źródeł in</w:t>
      </w:r>
      <w:r>
        <w:t>formacji i technik plastycznych,</w:t>
      </w:r>
    </w:p>
    <w:p w:rsidR="00D20D47" w:rsidRDefault="00D20D47" w:rsidP="00D20D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D20D47">
        <w:rPr>
          <w:color w:val="000000" w:themeColor="text1"/>
        </w:rPr>
        <w:t>Rozbudzanie w uczniach chęci do podejmowania działań plastycznych i technicznych,</w:t>
      </w:r>
    </w:p>
    <w:p w:rsidR="002A6FC7" w:rsidRPr="00D20D47" w:rsidRDefault="002A6FC7" w:rsidP="00D20D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Dostrzeżenie znaczenia matematyki w życiu codziennym,</w:t>
      </w:r>
    </w:p>
    <w:p w:rsidR="001D0CC4" w:rsidRDefault="00D20D47" w:rsidP="001C602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Doskonalenie sprawności manualnej, przejawianie aktywności i inicjatywy twórczej.</w:t>
      </w:r>
    </w:p>
    <w:p w:rsidR="00D32274" w:rsidRDefault="00D32274" w:rsidP="00D32274">
      <w:pPr>
        <w:pStyle w:val="NormalnyWeb"/>
        <w:spacing w:before="0" w:beforeAutospacing="0" w:after="0" w:afterAutospacing="0"/>
        <w:ind w:left="720"/>
        <w:jc w:val="both"/>
      </w:pPr>
    </w:p>
    <w:p w:rsidR="00FC5C57" w:rsidRDefault="00FC5C57" w:rsidP="00D32274">
      <w:pPr>
        <w:pStyle w:val="NormalnyWeb"/>
        <w:spacing w:before="0" w:beforeAutospacing="0" w:after="0" w:afterAutospacing="0"/>
        <w:ind w:left="720"/>
        <w:jc w:val="both"/>
      </w:pPr>
    </w:p>
    <w:p w:rsidR="001D0CC4" w:rsidRDefault="001D0CC4" w:rsidP="00D32274">
      <w:pPr>
        <w:pStyle w:val="NormalnyWeb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>
        <w:rPr>
          <w:rStyle w:val="Pogrubienie"/>
        </w:rPr>
        <w:t>Warunki konkursu</w:t>
      </w:r>
    </w:p>
    <w:p w:rsidR="001C6022" w:rsidRDefault="00592A25" w:rsidP="00D32274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</w:pPr>
      <w:r>
        <w:t>Prace indywidualne</w:t>
      </w:r>
      <w:r w:rsidR="00D32274">
        <w:t xml:space="preserve"> z poszczególnych klas</w:t>
      </w:r>
      <w:r w:rsidR="001D0CC4">
        <w:t>, z dołączoną metryczką</w:t>
      </w:r>
      <w:r w:rsidR="00D17A1E">
        <w:t xml:space="preserve">: </w:t>
      </w:r>
      <w:r w:rsidR="001C6022">
        <w:t xml:space="preserve">klasa, szkoła, </w:t>
      </w:r>
      <w:r w:rsidR="0026197D">
        <w:t xml:space="preserve">imię i nazwisko </w:t>
      </w:r>
      <w:r w:rsidR="001F220D">
        <w:t>ucznia oraz wychowawcy,</w:t>
      </w:r>
      <w:r w:rsidR="001C6022">
        <w:t xml:space="preserve"> nr telefonu;</w:t>
      </w:r>
    </w:p>
    <w:p w:rsidR="00F90B5C" w:rsidRDefault="00592A25" w:rsidP="00ED5E0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P</w:t>
      </w:r>
      <w:r w:rsidR="001D0CC4">
        <w:t>lakat wykonany techniką do</w:t>
      </w:r>
      <w:r>
        <w:t>wolną- format co najmniej A4</w:t>
      </w:r>
      <w:r w:rsidR="001C6022">
        <w:t xml:space="preserve">;                  </w:t>
      </w:r>
    </w:p>
    <w:p w:rsidR="00013B5B" w:rsidRPr="001215F8" w:rsidRDefault="00592A25" w:rsidP="00C41D3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215F8">
        <w:lastRenderedPageBreak/>
        <w:t>T</w:t>
      </w:r>
      <w:r w:rsidR="001D0CC4" w:rsidRPr="001215F8">
        <w:t>e</w:t>
      </w:r>
      <w:r w:rsidR="0026197D" w:rsidRPr="001215F8">
        <w:t>matyka pracy powinna odnosić się do zagadnień matematycznych, promować matematykę jako ważną dziedzinę nauki lub osiągnięcia polskich matematyków, przedstawiać wykorzystanie matematyki w różnych dziedzinach życia lub nauki.</w:t>
      </w:r>
    </w:p>
    <w:p w:rsidR="001D0CC4" w:rsidRPr="001215F8" w:rsidRDefault="00633A81" w:rsidP="00C41D3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215F8">
        <w:t>P</w:t>
      </w:r>
      <w:r w:rsidR="001D0CC4" w:rsidRPr="001215F8">
        <w:t>ra</w:t>
      </w:r>
      <w:r w:rsidR="00ED5E0D" w:rsidRPr="001215F8">
        <w:t>ce</w:t>
      </w:r>
      <w:r w:rsidRPr="001215F8">
        <w:t xml:space="preserve"> plastyczne </w:t>
      </w:r>
      <w:r w:rsidR="005B6EDE" w:rsidRPr="001215F8">
        <w:t xml:space="preserve">należy składać lub </w:t>
      </w:r>
      <w:r w:rsidR="00EC37D6" w:rsidRPr="001215F8">
        <w:t>przesłać</w:t>
      </w:r>
      <w:r w:rsidR="0026197D" w:rsidRPr="001215F8">
        <w:t xml:space="preserve"> (decyduje data stempla pocztowego)</w:t>
      </w:r>
      <w:r w:rsidR="001215F8" w:rsidRPr="001215F8">
        <w:t xml:space="preserve"> do organizatora </w:t>
      </w:r>
      <w:r w:rsidR="005B6EDE" w:rsidRPr="001215F8">
        <w:t>na adres</w:t>
      </w:r>
      <w:r w:rsidR="00EC37D6" w:rsidRPr="001215F8">
        <w:t xml:space="preserve"> </w:t>
      </w:r>
      <w:r w:rsidR="00ED5E0D" w:rsidRPr="001215F8">
        <w:t>Szkoła Podstawowa im. Jana Tryby w Węsiorach</w:t>
      </w:r>
      <w:r w:rsidR="00EC37D6" w:rsidRPr="001215F8">
        <w:t xml:space="preserve"> ul.</w:t>
      </w:r>
      <w:r w:rsidR="005B6EDE" w:rsidRPr="001215F8">
        <w:t xml:space="preserve"> Kartuska 1, 83-320 Sulęczyno </w:t>
      </w:r>
      <w:r w:rsidR="001215F8" w:rsidRPr="001215F8">
        <w:t>do dnia  09. 10</w:t>
      </w:r>
      <w:r w:rsidR="00ED5E0D" w:rsidRPr="001215F8">
        <w:t>. 2019</w:t>
      </w:r>
      <w:r w:rsidR="001D0CC4" w:rsidRPr="001215F8">
        <w:t xml:space="preserve"> r.</w:t>
      </w:r>
      <w:r w:rsidR="00ED5E0D" w:rsidRPr="001215F8">
        <w:t xml:space="preserve"> </w:t>
      </w:r>
    </w:p>
    <w:p w:rsidR="0003207A" w:rsidRDefault="0003207A" w:rsidP="00FF56E2">
      <w:pPr>
        <w:pStyle w:val="NormalnyWeb"/>
        <w:spacing w:before="0" w:beforeAutospacing="0" w:after="0" w:afterAutospacing="0"/>
        <w:jc w:val="both"/>
      </w:pPr>
    </w:p>
    <w:p w:rsidR="003718C9" w:rsidRPr="00D52730" w:rsidRDefault="003718C9" w:rsidP="00D5273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3718C9">
        <w:rPr>
          <w:b/>
        </w:rPr>
        <w:t>Uczestnicy konkursu:</w:t>
      </w:r>
    </w:p>
    <w:p w:rsidR="003718C9" w:rsidRDefault="003718C9" w:rsidP="00FF56E2">
      <w:pPr>
        <w:pStyle w:val="NormalnyWeb"/>
        <w:spacing w:before="0" w:beforeAutospacing="0" w:after="0" w:afterAutospacing="0"/>
        <w:jc w:val="both"/>
      </w:pPr>
      <w:r w:rsidRPr="003718C9">
        <w:t>Konkurs skierowany jest do</w:t>
      </w:r>
      <w:r>
        <w:t xml:space="preserve"> </w:t>
      </w:r>
      <w:r w:rsidR="001215F8">
        <w:t>uczniów klas IV-VI</w:t>
      </w:r>
      <w:r w:rsidR="00161B27">
        <w:t>II</w:t>
      </w:r>
      <w:r w:rsidR="001215F8">
        <w:t xml:space="preserve"> </w:t>
      </w:r>
      <w:r>
        <w:t>Szkół</w:t>
      </w:r>
      <w:r w:rsidR="00934BC6">
        <w:t xml:space="preserve"> Podstawowych </w:t>
      </w:r>
      <w:r w:rsidR="001F220D">
        <w:t>G</w:t>
      </w:r>
      <w:r w:rsidR="00934BC6">
        <w:t>miny Sulęczyno</w:t>
      </w:r>
      <w:r w:rsidR="001215F8">
        <w:t>.</w:t>
      </w:r>
    </w:p>
    <w:p w:rsidR="00B91D5E" w:rsidRDefault="00B91D5E" w:rsidP="00B91D5E">
      <w:pPr>
        <w:pStyle w:val="NormalnyWeb"/>
        <w:spacing w:before="0" w:beforeAutospacing="0" w:after="0" w:afterAutospacing="0"/>
        <w:jc w:val="both"/>
      </w:pPr>
      <w:r>
        <w:t xml:space="preserve">Konkurs odbywać będzie się w dwóch kategoriach: </w:t>
      </w:r>
    </w:p>
    <w:p w:rsidR="00B91D5E" w:rsidRDefault="00B91D5E" w:rsidP="00B91D5E">
      <w:pPr>
        <w:pStyle w:val="NormalnyWeb"/>
        <w:spacing w:before="0" w:beforeAutospacing="0" w:after="0" w:afterAutospacing="0"/>
        <w:jc w:val="both"/>
      </w:pPr>
      <w:r>
        <w:t>- klasy IV-VI</w:t>
      </w:r>
    </w:p>
    <w:p w:rsidR="00B91D5E" w:rsidRDefault="00B91D5E" w:rsidP="00B91D5E">
      <w:pPr>
        <w:pStyle w:val="NormalnyWeb"/>
        <w:spacing w:before="0" w:beforeAutospacing="0" w:after="0" w:afterAutospacing="0"/>
        <w:jc w:val="both"/>
      </w:pPr>
      <w:r>
        <w:t>- klasy VII-VIII</w:t>
      </w:r>
    </w:p>
    <w:p w:rsidR="00B91D5E" w:rsidRDefault="00B91D5E" w:rsidP="00FF56E2">
      <w:pPr>
        <w:pStyle w:val="NormalnyWeb"/>
        <w:spacing w:before="0" w:beforeAutospacing="0" w:after="0" w:afterAutospacing="0"/>
        <w:jc w:val="both"/>
      </w:pPr>
    </w:p>
    <w:p w:rsidR="00AB1476" w:rsidRDefault="00AB1476" w:rsidP="00FF56E2">
      <w:pPr>
        <w:pStyle w:val="NormalnyWeb"/>
        <w:spacing w:before="0" w:beforeAutospacing="0" w:after="0" w:afterAutospacing="0"/>
        <w:jc w:val="both"/>
      </w:pPr>
    </w:p>
    <w:p w:rsidR="00AB1476" w:rsidRDefault="001D0CC4" w:rsidP="00D5273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Pogrubienie"/>
        </w:rPr>
        <w:t xml:space="preserve"> Kryteria oceny prac</w:t>
      </w:r>
    </w:p>
    <w:p w:rsidR="001D0CC4" w:rsidRPr="001215F8" w:rsidRDefault="00D17A1E" w:rsidP="00AB1476">
      <w:pPr>
        <w:pStyle w:val="NormalnyWeb"/>
        <w:spacing w:before="0" w:beforeAutospacing="0" w:after="0" w:afterAutospacing="0"/>
        <w:jc w:val="both"/>
      </w:pPr>
      <w:r>
        <w:t>Komisja w składzie:  nauczyciel przedmiotów artystycznych</w:t>
      </w:r>
      <w:r w:rsidR="001D0CC4">
        <w:t>,</w:t>
      </w:r>
      <w:r w:rsidR="0025136A">
        <w:t xml:space="preserve"> nauczyciel</w:t>
      </w:r>
      <w:r w:rsidR="00AA405F">
        <w:t xml:space="preserve"> matema</w:t>
      </w:r>
      <w:r w:rsidR="0025136A">
        <w:t xml:space="preserve">tyki i </w:t>
      </w:r>
      <w:r w:rsidR="00AA405F">
        <w:t xml:space="preserve">informatyki </w:t>
      </w:r>
      <w:r w:rsidR="00CD6DAB">
        <w:t>do dnia 10.10.</w:t>
      </w:r>
      <w:r w:rsidR="00B06ADB" w:rsidRPr="001215F8">
        <w:t>2019 r.</w:t>
      </w:r>
      <w:r w:rsidR="001D0CC4" w:rsidRPr="001215F8">
        <w:t xml:space="preserve"> </w:t>
      </w:r>
      <w:r w:rsidR="001D0CC4">
        <w:t xml:space="preserve">dokona oceny prac konkursowych. Pod uwagę będą brane prace prezentujące temat w sposób interesujący oraz przyciągający uwagę, charakteryzujące </w:t>
      </w:r>
      <w:r w:rsidR="00D261FC">
        <w:t>się oryginalnym ujęciem tematu oraz związek z matematyką czyli trafność doboru tematu,</w:t>
      </w:r>
      <w:r w:rsidR="001D0CC4">
        <w:t xml:space="preserve"> wizualna strona projektu, techniczna poprawność wykonania, wybrane techniki plastyczne</w:t>
      </w:r>
      <w:r w:rsidR="00013B5B">
        <w:t xml:space="preserve"> (stopień trudności)</w:t>
      </w:r>
      <w:r w:rsidR="001D0CC4">
        <w:t>. Wyniki konkursu zostaną opublikowane na stronie internetowej szkoły oraz na tablicy informacyjnej. Najleps</w:t>
      </w:r>
      <w:r w:rsidR="001215F8">
        <w:t>ze prace zostaną nagrodzone i</w:t>
      </w:r>
      <w:r w:rsidR="001D0CC4">
        <w:t xml:space="preserve"> zamieszczone na szkolnej stronie</w:t>
      </w:r>
      <w:r w:rsidR="001215F8">
        <w:t xml:space="preserve"> internetowej i Facebooku</w:t>
      </w:r>
      <w:r w:rsidR="000237A9">
        <w:t xml:space="preserve"> szkoły.</w:t>
      </w:r>
      <w:r w:rsidR="001D0CC4">
        <w:t xml:space="preserve"> Laur</w:t>
      </w:r>
      <w:r w:rsidR="00D21892">
        <w:t xml:space="preserve">eaci </w:t>
      </w:r>
      <w:r w:rsidR="0046738B">
        <w:t xml:space="preserve">konkursu otrzymają dyplomy oraz </w:t>
      </w:r>
      <w:r w:rsidR="00D21892">
        <w:t>nagrody rzeczowe,</w:t>
      </w:r>
      <w:r w:rsidR="001D0CC4">
        <w:t xml:space="preserve"> które zostaną </w:t>
      </w:r>
      <w:r w:rsidR="001D0CC4" w:rsidRPr="001215F8">
        <w:t>wręc</w:t>
      </w:r>
      <w:r w:rsidR="00D32274" w:rsidRPr="001215F8">
        <w:t>zone w Szkole Podstawowej w Węsiorach</w:t>
      </w:r>
      <w:r w:rsidR="00AE2BF1" w:rsidRPr="001215F8">
        <w:t xml:space="preserve"> </w:t>
      </w:r>
      <w:r w:rsidR="00D32274" w:rsidRPr="001215F8">
        <w:t>dnia</w:t>
      </w:r>
      <w:r w:rsidR="000237A9" w:rsidRPr="001215F8">
        <w:t xml:space="preserve"> </w:t>
      </w:r>
      <w:r w:rsidR="00492471" w:rsidRPr="001215F8">
        <w:t xml:space="preserve">11 października </w:t>
      </w:r>
      <w:r w:rsidR="00AE2BF1" w:rsidRPr="001215F8">
        <w:t>2019</w:t>
      </w:r>
      <w:r w:rsidR="001D0CC4" w:rsidRPr="001215F8">
        <w:t xml:space="preserve"> r</w:t>
      </w:r>
      <w:r w:rsidR="00D32274" w:rsidRPr="001215F8">
        <w:t>.</w:t>
      </w:r>
      <w:r w:rsidR="00492471" w:rsidRPr="001215F8">
        <w:t xml:space="preserve"> </w:t>
      </w:r>
    </w:p>
    <w:p w:rsidR="00D52730" w:rsidRDefault="001D0CC4" w:rsidP="00AB1476">
      <w:pPr>
        <w:pStyle w:val="NormalnyWeb"/>
        <w:numPr>
          <w:ilvl w:val="0"/>
          <w:numId w:val="12"/>
        </w:numPr>
        <w:jc w:val="both"/>
      </w:pPr>
      <w:r>
        <w:rPr>
          <w:rStyle w:val="Pogrubienie"/>
        </w:rPr>
        <w:t xml:space="preserve"> Postanowienia końcowe:</w:t>
      </w:r>
    </w:p>
    <w:p w:rsidR="001215F8" w:rsidRDefault="001D0CC4" w:rsidP="00AB1476">
      <w:pPr>
        <w:pStyle w:val="NormalnyWeb"/>
        <w:jc w:val="both"/>
      </w:pPr>
      <w:r>
        <w:t>Decyzja komisji konkursowej jest nieodwołalna. Przy</w:t>
      </w:r>
      <w:r w:rsidR="00AB1476">
        <w:t>stępujący do konkursu uczestnik a</w:t>
      </w:r>
      <w:r>
        <w:t>kceptuje postanowienia powyższego regulaminu. Regulamin konkursu i jego wyniki będą dostępne na stronie internetowej</w:t>
      </w:r>
      <w:r w:rsidR="00D32274">
        <w:t xml:space="preserve"> i F</w:t>
      </w:r>
      <w:r w:rsidR="00500CD6">
        <w:t>acebooku</w:t>
      </w:r>
      <w:r>
        <w:t xml:space="preserve"> szkoły. Osoby nadsyłające prace w ramach konkursu wyrażają tym samym zgodę na przetwarzanie przez organizatora swoich danych osobowych </w:t>
      </w:r>
      <w:r w:rsidR="005B6EDE">
        <w:t>wyłącznie na potrzeby konkursu oraz n</w:t>
      </w:r>
      <w:r w:rsidR="000237A9">
        <w:t>a wykorzystanie prze</w:t>
      </w:r>
      <w:r w:rsidR="005B6EDE">
        <w:t xml:space="preserve">słanej dokumentacji wizualnej (zdjęć i filmów) przez organizatora </w:t>
      </w:r>
      <w:r w:rsidR="00D21892">
        <w:t xml:space="preserve">konkursu. </w:t>
      </w:r>
      <w:r w:rsidR="000237A9">
        <w:t xml:space="preserve"> Dokumentacja zostanie wykorzystana niekomercyjnie i wyłącznie do </w:t>
      </w:r>
      <w:r w:rsidR="00D32274">
        <w:t>celów informacyjno-promocyjnych.</w:t>
      </w:r>
      <w:r w:rsidR="001215F8">
        <w:t xml:space="preserve"> </w:t>
      </w:r>
    </w:p>
    <w:p w:rsidR="00D32274" w:rsidRDefault="001D0CC4" w:rsidP="00AB1476">
      <w:pPr>
        <w:pStyle w:val="NormalnyWeb"/>
        <w:jc w:val="both"/>
      </w:pPr>
      <w:r>
        <w:br/>
      </w:r>
      <w:r w:rsidR="00500CD6">
        <w:t xml:space="preserve">           </w:t>
      </w:r>
      <w:r w:rsidR="00D32274">
        <w:t xml:space="preserve">                            </w:t>
      </w:r>
    </w:p>
    <w:p w:rsidR="001D0CC4" w:rsidRPr="0075232B" w:rsidRDefault="00D32274" w:rsidP="00D32274">
      <w:pPr>
        <w:pStyle w:val="NormalnyWeb"/>
        <w:rPr>
          <w:b/>
        </w:rPr>
      </w:pPr>
      <w:r w:rsidRPr="0075232B">
        <w:rPr>
          <w:b/>
        </w:rPr>
        <w:t xml:space="preserve">                                                                                        </w:t>
      </w:r>
      <w:r w:rsidR="00500CD6" w:rsidRPr="0075232B">
        <w:rPr>
          <w:b/>
        </w:rPr>
        <w:t xml:space="preserve">      </w:t>
      </w:r>
      <w:r w:rsidR="001D0CC4" w:rsidRPr="0075232B">
        <w:rPr>
          <w:b/>
        </w:rPr>
        <w:t>Organizator</w:t>
      </w:r>
      <w:r w:rsidR="00500CD6" w:rsidRPr="0075232B">
        <w:rPr>
          <w:b/>
        </w:rPr>
        <w:t>zy:</w:t>
      </w:r>
      <w:r w:rsidR="001D0CC4" w:rsidRPr="0075232B">
        <w:rPr>
          <w:b/>
        </w:rPr>
        <w:t xml:space="preserve"> </w:t>
      </w:r>
    </w:p>
    <w:p w:rsidR="00D32274" w:rsidRDefault="00D32274" w:rsidP="00D32274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</w:t>
      </w:r>
      <w:r w:rsidR="00492471">
        <w:t xml:space="preserve">                 Wojciech Warmowski</w:t>
      </w:r>
    </w:p>
    <w:p w:rsidR="00D32274" w:rsidRDefault="00D32274" w:rsidP="00D32274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</w:t>
      </w:r>
      <w:r w:rsidR="00492471">
        <w:t xml:space="preserve">                       Dominika Kreft</w:t>
      </w:r>
      <w:r>
        <w:t xml:space="preserve">               </w:t>
      </w:r>
      <w:r w:rsidR="00492471">
        <w:t xml:space="preserve">                </w:t>
      </w:r>
    </w:p>
    <w:p w:rsidR="00D32274" w:rsidRDefault="00D32274" w:rsidP="00D32274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</w:t>
      </w:r>
      <w:r w:rsidR="00492471">
        <w:t xml:space="preserve">                   </w:t>
      </w:r>
    </w:p>
    <w:p w:rsidR="00D32274" w:rsidRDefault="00D32274" w:rsidP="00D32274">
      <w:pPr>
        <w:pStyle w:val="NormalnyWeb"/>
      </w:pPr>
    </w:p>
    <w:p w:rsidR="00D32274" w:rsidRDefault="00D32274" w:rsidP="00D32274">
      <w:pPr>
        <w:pStyle w:val="NormalnyWeb"/>
      </w:pPr>
    </w:p>
    <w:p w:rsidR="00D32274" w:rsidRDefault="00D32274" w:rsidP="00AB1476">
      <w:pPr>
        <w:pStyle w:val="NormalnyWeb"/>
        <w:jc w:val="both"/>
      </w:pPr>
      <w:bookmarkStart w:id="0" w:name="_GoBack"/>
      <w:bookmarkEnd w:id="0"/>
    </w:p>
    <w:p w:rsidR="001D0CC4" w:rsidRPr="00500CD6" w:rsidRDefault="001D0CC4" w:rsidP="001D0CC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0CC4" w:rsidRPr="00500CD6" w:rsidSect="002D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66" w:rsidRDefault="00CC7D66" w:rsidP="00EC37D6">
      <w:pPr>
        <w:spacing w:after="0" w:line="240" w:lineRule="auto"/>
      </w:pPr>
      <w:r>
        <w:separator/>
      </w:r>
    </w:p>
  </w:endnote>
  <w:endnote w:type="continuationSeparator" w:id="0">
    <w:p w:rsidR="00CC7D66" w:rsidRDefault="00CC7D66" w:rsidP="00EC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66" w:rsidRDefault="00CC7D66" w:rsidP="00EC37D6">
      <w:pPr>
        <w:spacing w:after="0" w:line="240" w:lineRule="auto"/>
      </w:pPr>
      <w:r>
        <w:separator/>
      </w:r>
    </w:p>
  </w:footnote>
  <w:footnote w:type="continuationSeparator" w:id="0">
    <w:p w:rsidR="00CC7D66" w:rsidRDefault="00CC7D66" w:rsidP="00EC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5F"/>
    <w:multiLevelType w:val="hybridMultilevel"/>
    <w:tmpl w:val="A1A0E426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23F9321A"/>
    <w:multiLevelType w:val="hybridMultilevel"/>
    <w:tmpl w:val="F5D452BE"/>
    <w:lvl w:ilvl="0" w:tplc="CC127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6CA6"/>
    <w:multiLevelType w:val="hybridMultilevel"/>
    <w:tmpl w:val="CA24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C705C"/>
    <w:multiLevelType w:val="hybridMultilevel"/>
    <w:tmpl w:val="BB7C366A"/>
    <w:lvl w:ilvl="0" w:tplc="05FCC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2E6B"/>
    <w:multiLevelType w:val="hybridMultilevel"/>
    <w:tmpl w:val="00A0620A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470B21C4"/>
    <w:multiLevelType w:val="hybridMultilevel"/>
    <w:tmpl w:val="04C0AF68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4AC82489"/>
    <w:multiLevelType w:val="hybridMultilevel"/>
    <w:tmpl w:val="2D8C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8271C"/>
    <w:multiLevelType w:val="hybridMultilevel"/>
    <w:tmpl w:val="CE2E3748"/>
    <w:lvl w:ilvl="0" w:tplc="5626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24AB"/>
    <w:multiLevelType w:val="hybridMultilevel"/>
    <w:tmpl w:val="E22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55B49"/>
    <w:multiLevelType w:val="hybridMultilevel"/>
    <w:tmpl w:val="B56C9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B27251"/>
    <w:multiLevelType w:val="hybridMultilevel"/>
    <w:tmpl w:val="A73AE0B8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7FE8452D"/>
    <w:multiLevelType w:val="hybridMultilevel"/>
    <w:tmpl w:val="FB2A1E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D29"/>
    <w:rsid w:val="0001078B"/>
    <w:rsid w:val="00013B5B"/>
    <w:rsid w:val="000237A9"/>
    <w:rsid w:val="0003207A"/>
    <w:rsid w:val="000A0A42"/>
    <w:rsid w:val="000E51B1"/>
    <w:rsid w:val="001215F8"/>
    <w:rsid w:val="00161B27"/>
    <w:rsid w:val="001C6022"/>
    <w:rsid w:val="001D0965"/>
    <w:rsid w:val="001D0CC4"/>
    <w:rsid w:val="001F220D"/>
    <w:rsid w:val="002002E9"/>
    <w:rsid w:val="00204F38"/>
    <w:rsid w:val="0025136A"/>
    <w:rsid w:val="0026197D"/>
    <w:rsid w:val="002A6FC7"/>
    <w:rsid w:val="002D54D8"/>
    <w:rsid w:val="003558F7"/>
    <w:rsid w:val="003718C9"/>
    <w:rsid w:val="00396114"/>
    <w:rsid w:val="0046738B"/>
    <w:rsid w:val="00492471"/>
    <w:rsid w:val="0049632F"/>
    <w:rsid w:val="00500CD6"/>
    <w:rsid w:val="00532ADB"/>
    <w:rsid w:val="005466FD"/>
    <w:rsid w:val="00592A25"/>
    <w:rsid w:val="005B6EDE"/>
    <w:rsid w:val="00602690"/>
    <w:rsid w:val="00633A81"/>
    <w:rsid w:val="00651BE0"/>
    <w:rsid w:val="00695DCA"/>
    <w:rsid w:val="006C4BFF"/>
    <w:rsid w:val="00713164"/>
    <w:rsid w:val="0075232B"/>
    <w:rsid w:val="008717C3"/>
    <w:rsid w:val="00907ACB"/>
    <w:rsid w:val="00934BC6"/>
    <w:rsid w:val="00937196"/>
    <w:rsid w:val="00A33D29"/>
    <w:rsid w:val="00A5682D"/>
    <w:rsid w:val="00AA405F"/>
    <w:rsid w:val="00AA684A"/>
    <w:rsid w:val="00AB1476"/>
    <w:rsid w:val="00AD625D"/>
    <w:rsid w:val="00AE2BF1"/>
    <w:rsid w:val="00AE4A3D"/>
    <w:rsid w:val="00B06ADB"/>
    <w:rsid w:val="00B20919"/>
    <w:rsid w:val="00B91D5E"/>
    <w:rsid w:val="00C9474F"/>
    <w:rsid w:val="00CC7D66"/>
    <w:rsid w:val="00CD6DAB"/>
    <w:rsid w:val="00CE432F"/>
    <w:rsid w:val="00D11DE6"/>
    <w:rsid w:val="00D17A1E"/>
    <w:rsid w:val="00D20D47"/>
    <w:rsid w:val="00D21892"/>
    <w:rsid w:val="00D22806"/>
    <w:rsid w:val="00D261FC"/>
    <w:rsid w:val="00D32274"/>
    <w:rsid w:val="00D52730"/>
    <w:rsid w:val="00D6525D"/>
    <w:rsid w:val="00D85289"/>
    <w:rsid w:val="00E108D0"/>
    <w:rsid w:val="00E57E67"/>
    <w:rsid w:val="00E60796"/>
    <w:rsid w:val="00EC37D6"/>
    <w:rsid w:val="00ED5E0D"/>
    <w:rsid w:val="00F7739C"/>
    <w:rsid w:val="00F90B5C"/>
    <w:rsid w:val="00FC54CE"/>
    <w:rsid w:val="00FC5C57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CC4"/>
    <w:rPr>
      <w:b/>
      <w:bCs/>
    </w:rPr>
  </w:style>
  <w:style w:type="character" w:styleId="Uwydatnienie">
    <w:name w:val="Emphasis"/>
    <w:basedOn w:val="Domylnaczcionkaakapitu"/>
    <w:uiPriority w:val="20"/>
    <w:qFormat/>
    <w:rsid w:val="001D0C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7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37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MIROSŁAWA WARMOWSKA</cp:lastModifiedBy>
  <cp:revision>2</cp:revision>
  <cp:lastPrinted>2019-09-16T22:05:00Z</cp:lastPrinted>
  <dcterms:created xsi:type="dcterms:W3CDTF">2019-09-19T21:03:00Z</dcterms:created>
  <dcterms:modified xsi:type="dcterms:W3CDTF">2019-09-19T21:03:00Z</dcterms:modified>
</cp:coreProperties>
</file>